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黑体" w:hAnsi="黑体" w:eastAsia="黑体" w:cs="黑体"/>
          <w:sz w:val="36"/>
          <w:szCs w:val="36"/>
        </w:rPr>
        <w:t>湖北省鄂南高级中学篮球场、羽毛球场、排球场场地改造设计项目服务采购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招标书</w:t>
      </w:r>
    </w:p>
    <w:p/>
    <w:p/>
    <w:p>
      <w:pPr>
        <w:rPr>
          <w:sz w:val="28"/>
          <w:szCs w:val="28"/>
        </w:rPr>
      </w:pPr>
      <w:r>
        <w:t xml:space="preserve">  </w:t>
      </w:r>
      <w:r>
        <w:rPr>
          <w:sz w:val="28"/>
          <w:szCs w:val="28"/>
        </w:rPr>
        <w:t>依据</w:t>
      </w:r>
      <w:r>
        <w:rPr>
          <w:rFonts w:hint="eastAsia"/>
          <w:sz w:val="28"/>
          <w:szCs w:val="28"/>
        </w:rPr>
        <w:t>咸宁市</w:t>
      </w:r>
      <w:r>
        <w:rPr>
          <w:sz w:val="28"/>
          <w:szCs w:val="28"/>
        </w:rPr>
        <w:t>财政局计划函要求，受</w:t>
      </w:r>
      <w:r>
        <w:rPr>
          <w:rFonts w:hint="eastAsia"/>
          <w:sz w:val="28"/>
          <w:szCs w:val="28"/>
        </w:rPr>
        <w:t>湖北省鄂南高级中学</w:t>
      </w:r>
      <w:r>
        <w:rPr>
          <w:sz w:val="28"/>
          <w:szCs w:val="28"/>
        </w:rPr>
        <w:t>委托，对</w:t>
      </w:r>
      <w:r>
        <w:rPr>
          <w:rFonts w:hint="eastAsia"/>
          <w:sz w:val="28"/>
          <w:szCs w:val="28"/>
        </w:rPr>
        <w:t>湖北省鄂南高级中学篮球场、羽毛球场、排球场场地改造设计项目</w:t>
      </w:r>
      <w:r>
        <w:rPr>
          <w:sz w:val="28"/>
          <w:szCs w:val="28"/>
        </w:rPr>
        <w:t xml:space="preserve">服务实施竞争性谈判采购，欢迎符合资格条件的供应商参加。 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一、项目编号：</w:t>
      </w:r>
      <w:r>
        <w:rPr>
          <w:rFonts w:hint="eastAsia" w:hAnsi="宋体" w:eastAsia="宋体" w:cs="宋体" w:asciiTheme="minorAscii"/>
          <w:sz w:val="28"/>
          <w:szCs w:val="28"/>
          <w:lang w:val="en-US" w:eastAsia="zh-CN"/>
        </w:rPr>
        <w:t>ENGZ-2017-002</w:t>
      </w:r>
      <w:r>
        <w:rPr>
          <w:sz w:val="28"/>
          <w:szCs w:val="28"/>
        </w:rPr>
        <w:t xml:space="preserve"> 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二、项目名称及工程概况：湖北省鄂南高级中学篮球场、羽毛球场、排球场</w:t>
      </w:r>
      <w:r>
        <w:rPr>
          <w:rFonts w:hint="eastAsia" w:eastAsia="宋体"/>
          <w:sz w:val="28"/>
          <w:szCs w:val="28"/>
          <w:lang w:eastAsia="zh-CN"/>
        </w:rPr>
        <w:t>、网球场</w:t>
      </w:r>
      <w:r>
        <w:rPr>
          <w:rFonts w:hint="eastAsia"/>
          <w:sz w:val="28"/>
          <w:szCs w:val="28"/>
        </w:rPr>
        <w:t>场地改造设计项目</w:t>
      </w:r>
      <w:r>
        <w:rPr>
          <w:sz w:val="28"/>
          <w:szCs w:val="28"/>
        </w:rPr>
        <w:t xml:space="preserve"> </w:t>
      </w:r>
    </w:p>
    <w:p>
      <w:pPr>
        <w:rPr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该项目约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15050</w:t>
      </w:r>
      <w:r>
        <w:rPr>
          <w:rFonts w:hint="eastAsia" w:ascii="宋体" w:hAnsi="宋体" w:eastAsia="宋体" w:cs="宋体"/>
          <w:sz w:val="28"/>
          <w:szCs w:val="28"/>
        </w:rPr>
        <w:t>㎡；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其中硅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PU球场面层约865㎡（羽毛球场约1600㎡，排球场1570㎡，篮球场5480㎡）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，网球场草地混凝土硬化约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1400㎡；围网部分；排水沟盖更换；场地原混凝土表面处理；三球场基础摊铺6cm厚细石沥青混凝土；场地器材更换；网球场硬化；排水设施设计等。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三、资金来源：政府投资 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四、设计费：本工程施工图设计投资约</w:t>
      </w:r>
      <w:r>
        <w:rPr>
          <w:sz w:val="28"/>
          <w:szCs w:val="28"/>
        </w:rPr>
        <w:t xml:space="preserve"> 万元 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五、设计工期：</w:t>
      </w:r>
      <w:r>
        <w:rPr>
          <w:sz w:val="28"/>
          <w:szCs w:val="28"/>
        </w:rPr>
        <w:t xml:space="preserve">10日历天 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六、供应商资格要求：</w:t>
      </w:r>
      <w:r>
        <w:rPr>
          <w:sz w:val="28"/>
          <w:szCs w:val="28"/>
        </w:rPr>
        <w:t xml:space="preserve"> 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1.供应商必须具备《政府采购法》第二十二条基本要求； 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2.供应商具有独立企业法人资格； 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3．供应商提供的营业执照、税务登记证、组织机构代码证、银行基本账户开户许可证合格有效； 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4. 供应商须具备建筑工程设计丙级或以上资质，报名时提供营业执照、设计资质证书原件； 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5.拟投入本项目负责人必须具有注册建筑师或注册结构工程师（附注册建筑师证或注册结构工程师证）； 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6．供应商近三年（2014年3月至2017年3月，以合同签订日期为准）承接过1个类似工程设计业绩（提供合同复印件并加盖公章）； 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 w:eastAsia="宋体"/>
          <w:sz w:val="28"/>
          <w:szCs w:val="28"/>
          <w:lang w:val="en-US" w:eastAsia="zh-CN"/>
        </w:rPr>
        <w:t>7</w:t>
      </w:r>
      <w:r>
        <w:rPr>
          <w:sz w:val="28"/>
          <w:szCs w:val="28"/>
        </w:rPr>
        <w:t xml:space="preserve">. 本次谈判不接受联合体报名。 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七、供应商报名及购买竞争性谈判文件 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1.报名时间：2017年 </w:t>
      </w:r>
      <w:r>
        <w:rPr>
          <w:rFonts w:hint="eastAsia" w:eastAsia="宋体"/>
          <w:sz w:val="28"/>
          <w:szCs w:val="28"/>
          <w:lang w:val="en-US" w:eastAsia="zh-CN"/>
        </w:rPr>
        <w:t>7</w:t>
      </w:r>
      <w:r>
        <w:rPr>
          <w:sz w:val="28"/>
          <w:szCs w:val="28"/>
        </w:rPr>
        <w:t>月</w:t>
      </w:r>
      <w:r>
        <w:rPr>
          <w:rFonts w:hint="eastAsia" w:eastAsia="宋体"/>
          <w:sz w:val="28"/>
          <w:szCs w:val="28"/>
          <w:lang w:val="en-US" w:eastAsia="zh-CN"/>
        </w:rPr>
        <w:t>12</w:t>
      </w:r>
      <w:r>
        <w:rPr>
          <w:sz w:val="28"/>
          <w:szCs w:val="28"/>
        </w:rPr>
        <w:t>日至2017年</w:t>
      </w:r>
      <w:r>
        <w:rPr>
          <w:rFonts w:hint="eastAsia" w:eastAsia="宋体"/>
          <w:sz w:val="28"/>
          <w:szCs w:val="28"/>
          <w:lang w:val="en-US" w:eastAsia="zh-CN"/>
        </w:rPr>
        <w:t>7</w:t>
      </w:r>
      <w:r>
        <w:rPr>
          <w:sz w:val="28"/>
          <w:szCs w:val="28"/>
        </w:rPr>
        <w:t>月</w:t>
      </w:r>
      <w:r>
        <w:rPr>
          <w:rFonts w:hint="eastAsia" w:eastAsia="宋体"/>
          <w:sz w:val="28"/>
          <w:szCs w:val="28"/>
          <w:lang w:val="en-US" w:eastAsia="zh-CN"/>
        </w:rPr>
        <w:t>18</w:t>
      </w:r>
      <w:r>
        <w:rPr>
          <w:sz w:val="28"/>
          <w:szCs w:val="28"/>
        </w:rPr>
        <w:t>日每天上午8:30—11:30，下午1</w:t>
      </w:r>
      <w:r>
        <w:rPr>
          <w:rFonts w:hint="eastAsia" w:eastAsia="宋体"/>
          <w:sz w:val="28"/>
          <w:szCs w:val="28"/>
          <w:lang w:val="en-US" w:eastAsia="zh-CN"/>
        </w:rPr>
        <w:t>5</w:t>
      </w:r>
      <w:r>
        <w:rPr>
          <w:sz w:val="28"/>
          <w:szCs w:val="28"/>
        </w:rPr>
        <w:t xml:space="preserve">:30—17:00。 </w:t>
      </w:r>
      <w:r>
        <w:rPr>
          <w:rFonts w:hint="eastAsia" w:eastAsia="宋体"/>
          <w:sz w:val="28"/>
          <w:szCs w:val="28"/>
          <w:lang w:eastAsia="zh-CN"/>
        </w:rPr>
        <w:t>（</w:t>
      </w:r>
      <w:r>
        <w:rPr>
          <w:rFonts w:hint="eastAsia" w:eastAsia="宋体"/>
          <w:sz w:val="28"/>
          <w:szCs w:val="28"/>
          <w:lang w:val="en-US" w:eastAsia="zh-CN"/>
        </w:rPr>
        <w:t>7月15.16日休息</w:t>
      </w:r>
      <w:r>
        <w:rPr>
          <w:rFonts w:hint="eastAsia" w:eastAsia="宋体"/>
          <w:sz w:val="28"/>
          <w:szCs w:val="28"/>
          <w:lang w:eastAsia="zh-CN"/>
        </w:rPr>
        <w:t>）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>2.报名地点：</w:t>
      </w:r>
      <w:r>
        <w:rPr>
          <w:rFonts w:hint="eastAsia"/>
          <w:sz w:val="28"/>
          <w:szCs w:val="28"/>
        </w:rPr>
        <w:t>湖北省鄂南高级中学</w:t>
      </w:r>
      <w:r>
        <w:rPr>
          <w:rFonts w:hint="eastAsia" w:eastAsia="宋体"/>
          <w:sz w:val="28"/>
          <w:szCs w:val="28"/>
          <w:lang w:eastAsia="zh-CN"/>
        </w:rPr>
        <w:t>总务处办公室</w:t>
      </w:r>
      <w:r>
        <w:rPr>
          <w:rFonts w:hint="eastAsia" w:eastAsia="宋体"/>
          <w:sz w:val="28"/>
          <w:szCs w:val="28"/>
          <w:lang w:val="en-US" w:eastAsia="zh-CN"/>
        </w:rPr>
        <w:t>2</w:t>
      </w:r>
      <w:r>
        <w:rPr>
          <w:sz w:val="28"/>
          <w:szCs w:val="28"/>
        </w:rPr>
        <w:t xml:space="preserve">。 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>3.报名和购买竞争性谈判文件时，由法定代表人或法人授权委托人（须是本项目负责人）持法人代表身份证明书或法人授权委托书原件和本人身份证及</w:t>
      </w:r>
      <w:r>
        <w:rPr>
          <w:rFonts w:hint="eastAsia" w:eastAsia="宋体"/>
          <w:sz w:val="28"/>
          <w:szCs w:val="28"/>
          <w:lang w:eastAsia="zh-CN"/>
        </w:rPr>
        <w:t>本采购文件</w:t>
      </w:r>
      <w:r>
        <w:rPr>
          <w:sz w:val="28"/>
          <w:szCs w:val="28"/>
        </w:rPr>
        <w:t xml:space="preserve">“第六条供应商资格要求”的资料原件及加盖公章的复印件一套报名；递交竞争性谈判文件时必须提供以上资料原件审查，未递交资格原件或递交原件不全的供应商不得进入谈判程序。 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4.参加谈判会议时须法定代表人或法人授权委托人（须是本项目负责人）持法人代表身份证明书或法人授权委托书原件到场。 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5.竞争性谈判文件每份售价为300 元，售后不退。 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八、谈判响应文件递交截止时间、地点：</w:t>
      </w:r>
      <w:r>
        <w:rPr>
          <w:sz w:val="28"/>
          <w:szCs w:val="28"/>
        </w:rPr>
        <w:t xml:space="preserve"> 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1.递交响应文件截止时间：2017年 </w:t>
      </w:r>
      <w:r>
        <w:rPr>
          <w:rFonts w:hint="eastAsia" w:eastAsia="宋体"/>
          <w:sz w:val="28"/>
          <w:szCs w:val="28"/>
          <w:lang w:val="en-US" w:eastAsia="zh-CN"/>
        </w:rPr>
        <w:t>7</w:t>
      </w:r>
      <w:r>
        <w:rPr>
          <w:sz w:val="28"/>
          <w:szCs w:val="28"/>
        </w:rPr>
        <w:t>月</w:t>
      </w:r>
      <w:r>
        <w:rPr>
          <w:rFonts w:hint="eastAsia" w:eastAsia="宋体"/>
          <w:sz w:val="28"/>
          <w:szCs w:val="28"/>
          <w:lang w:val="en-US" w:eastAsia="zh-CN"/>
        </w:rPr>
        <w:t>19</w:t>
      </w:r>
      <w:r>
        <w:rPr>
          <w:sz w:val="28"/>
          <w:szCs w:val="28"/>
        </w:rPr>
        <w:t>日上午</w:t>
      </w:r>
      <w:r>
        <w:rPr>
          <w:rFonts w:hint="eastAsia" w:eastAsia="宋体"/>
          <w:sz w:val="28"/>
          <w:szCs w:val="28"/>
          <w:lang w:val="en-US" w:eastAsia="zh-CN"/>
        </w:rPr>
        <w:t>10</w:t>
      </w:r>
      <w:r>
        <w:rPr>
          <w:sz w:val="28"/>
          <w:szCs w:val="28"/>
        </w:rPr>
        <w:t>时</w:t>
      </w:r>
      <w:r>
        <w:rPr>
          <w:rFonts w:hint="eastAsia" w:eastAsia="宋体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sz w:val="28"/>
          <w:szCs w:val="28"/>
        </w:rPr>
        <w:t xml:space="preserve">0分。 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>2.递交响应文件地点：</w:t>
      </w:r>
      <w:r>
        <w:rPr>
          <w:rFonts w:hint="eastAsia"/>
          <w:sz w:val="28"/>
          <w:szCs w:val="28"/>
        </w:rPr>
        <w:t>湖北省鄂南高级中学</w:t>
      </w:r>
      <w:r>
        <w:rPr>
          <w:rFonts w:hint="eastAsia" w:eastAsia="宋体"/>
          <w:sz w:val="28"/>
          <w:szCs w:val="28"/>
          <w:lang w:eastAsia="zh-CN"/>
        </w:rPr>
        <w:t>信息楼四楼小会议室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九、竞争性谈判开始时间、地点：</w:t>
      </w:r>
      <w:r>
        <w:rPr>
          <w:sz w:val="28"/>
          <w:szCs w:val="28"/>
        </w:rPr>
        <w:t xml:space="preserve"> 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1. 谈判开始时间：响应文件递交截止时间即为竞争性谈判开始时间，逾期送达和未按规定递交谈判保证金的响应文件恕不接受。 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>2.谈判地点：</w:t>
      </w:r>
      <w:r>
        <w:rPr>
          <w:rFonts w:hint="eastAsia"/>
          <w:sz w:val="28"/>
          <w:szCs w:val="28"/>
        </w:rPr>
        <w:t>湖北省鄂南高级中学</w:t>
      </w:r>
      <w:r>
        <w:rPr>
          <w:rFonts w:hint="eastAsia" w:eastAsia="宋体"/>
          <w:sz w:val="28"/>
          <w:szCs w:val="28"/>
          <w:lang w:eastAsia="zh-CN"/>
        </w:rPr>
        <w:t>信息楼四楼小会议室</w:t>
      </w:r>
    </w:p>
    <w:p>
      <w:pPr>
        <w:rPr>
          <w:rFonts w:hint="eastAsia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24E"/>
    <w:rsid w:val="00047EBE"/>
    <w:rsid w:val="00386056"/>
    <w:rsid w:val="003F258D"/>
    <w:rsid w:val="00533208"/>
    <w:rsid w:val="00551841"/>
    <w:rsid w:val="007F12A2"/>
    <w:rsid w:val="00A9362F"/>
    <w:rsid w:val="00A9627D"/>
    <w:rsid w:val="00AF2C93"/>
    <w:rsid w:val="00B40584"/>
    <w:rsid w:val="00B46421"/>
    <w:rsid w:val="00E07A55"/>
    <w:rsid w:val="00ED050F"/>
    <w:rsid w:val="00FE324E"/>
    <w:rsid w:val="658C3E25"/>
    <w:rsid w:val="7751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175</Words>
  <Characters>1002</Characters>
  <Lines>8</Lines>
  <Paragraphs>2</Paragraphs>
  <ScaleCrop>false</ScaleCrop>
  <LinksUpToDate>false</LinksUpToDate>
  <CharactersWithSpaces>1175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2017-05-09T01:50:00Z</dcterms:created>
  <dc:creator>DECO DECO</dc:creator>
  <cp:lastModifiedBy>77</cp:lastModifiedBy>
  <cp:lastPrinted>2017-07-09T03:49:00Z</cp:lastPrinted>
  <dcterms:modified xsi:type="dcterms:W3CDTF">2017-07-11T08:26:38Z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